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8E" w:rsidRDefault="009E6A8E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ПОСТАНОВЛЕНИЕ МИНИСТЕРСТВА ОБРАЗОВАНИЯ РЕСПУБЛИКИ БЕЛАРУСЬ</w:t>
      </w:r>
    </w:p>
    <w:p w:rsidR="009E6A8E" w:rsidRDefault="009E6A8E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30 марта 2007 г. № 25</w:t>
      </w:r>
    </w:p>
    <w:p w:rsidR="009E6A8E" w:rsidRDefault="009E6A8E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Об особенностях регулирования труда педагогических работников</w:t>
      </w:r>
      <w:r w:rsidR="00F14C86"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7.5pt">
            <v:imagedata r:id="rId6" o:title=""/>
          </v:shape>
        </w:pict>
      </w:r>
    </w:p>
    <w:p w:rsidR="009E6A8E" w:rsidRDefault="009E6A8E" w:rsidP="00B05CE0">
      <w:pPr>
        <w:autoSpaceDE w:val="0"/>
        <w:autoSpaceDN w:val="0"/>
        <w:adjustRightInd w:val="0"/>
        <w:spacing w:after="0" w:line="280" w:lineRule="exact"/>
        <w:ind w:left="10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Изменения и дополнения:</w:t>
      </w:r>
    </w:p>
    <w:p w:rsidR="009E6A8E" w:rsidRDefault="00F14C86" w:rsidP="00B05CE0">
      <w:pPr>
        <w:autoSpaceDE w:val="0"/>
        <w:autoSpaceDN w:val="0"/>
        <w:adjustRightInd w:val="0"/>
        <w:spacing w:after="0" w:line="280" w:lineRule="exact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anchor="W21124432" w:history="1">
        <w:r w:rsidR="009E6A8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образования Республики Беларусь от 7 октября 2011 г. № 269</w:t>
        </w:r>
      </w:hyperlink>
      <w:r w:rsidR="009E6A8E"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8/24432 от 24.11.2011 г.) &lt;W21124432&gt;;</w:t>
      </w:r>
    </w:p>
    <w:p w:rsidR="009E6A8E" w:rsidRDefault="00F14C86" w:rsidP="00B05CE0">
      <w:pPr>
        <w:autoSpaceDE w:val="0"/>
        <w:autoSpaceDN w:val="0"/>
        <w:adjustRightInd w:val="0"/>
        <w:spacing w:after="0" w:line="280" w:lineRule="exact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anchor="W21327767" w:history="1">
        <w:r w:rsidR="009E6A8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образования Республики Беларусь от 22 июля 2013 г. № 53</w:t>
        </w:r>
      </w:hyperlink>
      <w:r w:rsidR="009E6A8E"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8/27767 от 05.08.2013 г.) &lt;W21327767&gt;;</w:t>
      </w:r>
    </w:p>
    <w:p w:rsidR="009E6A8E" w:rsidRDefault="00F14C86" w:rsidP="00B05CE0">
      <w:pPr>
        <w:autoSpaceDE w:val="0"/>
        <w:autoSpaceDN w:val="0"/>
        <w:adjustRightInd w:val="0"/>
        <w:spacing w:after="0" w:line="280" w:lineRule="exact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anchor="W21934738" w:history="1">
        <w:r w:rsidR="009E6A8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образования Республики Беларусь от 4 октября 2019 г. № 161</w:t>
        </w:r>
      </w:hyperlink>
      <w:r w:rsidR="009E6A8E"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8/34738 от 29.10.2019 г.) &lt;W21934738&gt; - внесены изменения и дополнения, вступившие в силу 1 ноября 2019 г., за исключением изменений и дополнений, которые вступят в силу 1 января 2020 г.;</w:t>
      </w:r>
    </w:p>
    <w:p w:rsidR="009E6A8E" w:rsidRDefault="00F14C86" w:rsidP="00B05CE0">
      <w:pPr>
        <w:autoSpaceDE w:val="0"/>
        <w:autoSpaceDN w:val="0"/>
        <w:adjustRightInd w:val="0"/>
        <w:spacing w:after="0" w:line="280" w:lineRule="exact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anchor="W21934738" w:history="1">
        <w:r w:rsidR="009E6A8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образования Республики Беларусь от 4 октября 2019 г. № 161</w:t>
        </w:r>
      </w:hyperlink>
      <w:r w:rsidR="009E6A8E"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8/34738 от 29.10.2019 г.) &lt;W21934738&gt; - внесены изменения и дополнения, вступившие в силу 1 ноября 2019 г. и 1 января 2020 г.;</w:t>
      </w:r>
    </w:p>
    <w:p w:rsidR="009E6A8E" w:rsidRDefault="00F14C86" w:rsidP="00B05CE0">
      <w:pPr>
        <w:autoSpaceDE w:val="0"/>
        <w:autoSpaceDN w:val="0"/>
        <w:adjustRightInd w:val="0"/>
        <w:spacing w:after="0" w:line="280" w:lineRule="exact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" w:anchor="W22035839" w:history="1">
        <w:r w:rsidR="009E6A8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образования Республики Беларусь от 14 августа 2020 г. № 222</w:t>
        </w:r>
      </w:hyperlink>
      <w:r w:rsidR="009E6A8E"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8/35839 от 11.09.2020 г.) &lt;W22035839&gt;</w:t>
      </w:r>
    </w:p>
    <w:p w:rsidR="009E6A8E" w:rsidRDefault="009E6A8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E6A8E" w:rsidRDefault="009E6A8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абзаца второго </w:t>
      </w:r>
      <w:hyperlink r:id="rId12" w:anchor="&amp;Point=1&amp;UnderPoint=1.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 1.8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1 постановления Совета Министров Республики Беларусь от 6 августа 2010 г. № 1172 «О делегировании полномочий Правительства Республики Беларусь на принятие (издание) нормативных правовых актов в соответствии с Трудовым кодексом Республики Беларусь», </w:t>
      </w:r>
      <w:hyperlink r:id="rId13" w:anchor="Заг_Утв_1&amp;Point=4&amp;UnderPoint=4.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 4.6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, аб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заца второго </w:t>
      </w:r>
      <w:hyperlink r:id="rId14" w:anchor="Заг_Утв_1&amp;Point=4&amp;UnderPoint=4.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 4.8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4 Положения о Министерстве образования Республики Беларусь, утвержденного постановлением Совета Министров Республики Беларусь от 4 августа 2011 г. № 1049, Министерство образования Республики Беларусь ПОСТАНОВЛЯЕТ:</w:t>
      </w:r>
      <w:r w:rsidR="00F14C86">
        <w:rPr>
          <w:rFonts w:ascii="Times New Roman" w:hAnsi="Times New Roman" w:cs="Times New Roman"/>
          <w:color w:val="000000"/>
          <w:sz w:val="24"/>
          <w:szCs w:val="24"/>
        </w:rPr>
        <w:pict>
          <v:shape id="_x0000_i1026" type="#_x0000_t75" style="width:7.5pt;height:7.5pt">
            <v:imagedata r:id="rId6" o:title=""/>
          </v:shape>
        </w:pict>
      </w:r>
    </w:p>
    <w:p w:rsidR="009E6A8E" w:rsidRDefault="009E6A8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CA0_П_1_0CN__point_1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1. Установить, что:</w:t>
      </w:r>
    </w:p>
    <w:p w:rsidR="009E6A8E" w:rsidRDefault="009E6A8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CN__underpoint_1_1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 xml:space="preserve">1.1. учителям, преподавателям, учителям-дефектологам, педагогам дополнительного образования, аккомпаниаторам, концертмейстерам, музыкальным руководителям,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культорганизаторам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педагогические работники), которым устанавливаются нормы часов педагогической нагрузки за ставку в учреждениях образования, иных организациях, которым в соответствии с законодательством предоставлено право осуществлять образовательную деятельность, работающим по трудовым договорам у индивидуальных предпринимателей, которым в соответствии с законодательством предоставлено право осуществлять образовательную деятельность (далее – учреждения образования), тарифная ставка (тарифный оклад), оклад с учетом педагогической нагрузки определяются согласно </w:t>
      </w:r>
      <w:hyperlink r:id="rId15" w:anchor="Заг_Утв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Инструкции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порядке оплаты труда педагогических работников с учетом педагогической нагрузки, утвержденной настоящим постановлением;</w:t>
      </w:r>
      <w:r w:rsidR="00F14C86">
        <w:rPr>
          <w:rFonts w:ascii="Times New Roman" w:hAnsi="Times New Roman" w:cs="Times New Roman"/>
          <w:color w:val="000000"/>
          <w:sz w:val="24"/>
          <w:szCs w:val="24"/>
        </w:rPr>
        <w:pict>
          <v:shape id="_x0000_i1027" type="#_x0000_t75" style="width:7.5pt;height:7.5pt">
            <v:imagedata r:id="rId6" o:title=""/>
          </v:shape>
        </w:pict>
      </w:r>
    </w:p>
    <w:p w:rsidR="009E6A8E" w:rsidRDefault="009E6A8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CN__underpoint_1_2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1.2. тарифные ставки (тарифные оклады), оклады педагогическим работникам исчисляются с учетом ежегодно устанавливаемого в астрономических часах (в неделю, в год) объема педагогической нагрузки и выплачиваются ежемесячно равными частями в течение учебного года, независимо от количества недель в месяце.</w:t>
      </w:r>
      <w:r w:rsidR="00F14C86">
        <w:rPr>
          <w:rFonts w:ascii="Times New Roman" w:hAnsi="Times New Roman" w:cs="Times New Roman"/>
          <w:color w:val="000000"/>
          <w:sz w:val="24"/>
          <w:szCs w:val="24"/>
        </w:rPr>
        <w:pict>
          <v:shape id="_x0000_i1028" type="#_x0000_t75" style="width:7.5pt;height:7.5pt">
            <v:imagedata r:id="rId6" o:title=""/>
          </v:shape>
        </w:pict>
      </w:r>
    </w:p>
    <w:p w:rsidR="009E6A8E" w:rsidRDefault="009E6A8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целей настоящего постановления под педагогической нагрузкой при исчислении тарифной ставки (тарифного оклада), оклада педагогическим работникам понимается объем педагогической деятельности в части реализации содержания образовательных программ, программ воспитания, включая дополнительный контроль учебной деятельности учащихся и организационно-воспитательную работу, выполняемые учителями и преподавателями в учреждениях образования, реализующих образовательные программы общего среднего, профессионально-технического, среднего специального образования, специального образования на уровне общего среднего образования, специального образования на уровне общего среднего образования для лиц с интеллектуальной недостаточностью, дополнительного образования одаренных детей и молодежи.</w:t>
      </w:r>
      <w:r w:rsidR="00F14C86">
        <w:rPr>
          <w:rFonts w:ascii="Times New Roman" w:hAnsi="Times New Roman" w:cs="Times New Roman"/>
          <w:color w:val="000000"/>
          <w:sz w:val="24"/>
          <w:szCs w:val="24"/>
        </w:rPr>
        <w:pict>
          <v:shape id="_x0000_i1029" type="#_x0000_t75" style="width:7.5pt;height:7.5pt">
            <v:imagedata r:id="rId6" o:title=""/>
          </v:shape>
        </w:pict>
      </w:r>
    </w:p>
    <w:p w:rsidR="009E6A8E" w:rsidRDefault="009E6A8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Руководитель учреждения образования распределяет педагогическую нагрузку между работниками, осуществляет учет, контроль и несет ответственность за выполнение ее каждым педагогическим работником в полном объеме.</w:t>
      </w:r>
    </w:p>
    <w:p w:rsidR="009E6A8E" w:rsidRDefault="009E6A8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целей настоящего постановления под учебным годом понимается период с 1 сентября по 31 августа;</w:t>
      </w:r>
    </w:p>
    <w:p w:rsidR="009E6A8E" w:rsidRDefault="009E6A8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CN__underpoint_1_3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 xml:space="preserve">1.3. тарифная ставка (тарифный оклад), оклад устанавливаются отдельным педагогическим работникам за норму часов педагогической нагрузки за ставку, установленную </w:t>
      </w:r>
      <w:hyperlink r:id="rId16" w:anchor="Прил_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приложением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Министерства образования Республики Беларусь от 5 сентября 2011 г. № 255 «Об установлении сокращенной продолжительности рабочего времени отдельным категориям педагогических работников». Размер тарифной ставки (тарифного оклада), оклада педагогических работников с учетом педагогической нагрузки подлежит пропорциональному увеличению или уменьшению по сравнению с размером тарифной ставки (тарифного оклада), оклада, установленного по норме часов педагогической нагрузки за ставку;</w:t>
      </w:r>
      <w:r w:rsidR="00F14C86">
        <w:rPr>
          <w:rFonts w:ascii="Times New Roman" w:hAnsi="Times New Roman" w:cs="Times New Roman"/>
          <w:color w:val="000000"/>
          <w:sz w:val="24"/>
          <w:szCs w:val="24"/>
        </w:rPr>
        <w:pict>
          <v:shape id="_x0000_i1030" type="#_x0000_t75" style="width:7.5pt;height:7.5pt">
            <v:imagedata r:id="rId6" o:title=""/>
          </v:shape>
        </w:pict>
      </w:r>
    </w:p>
    <w:p w:rsidR="009E6A8E" w:rsidRDefault="009E6A8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CN__underpoint_1_4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1.4. для исчисления часовых тарифных ставок (часовых тарифных окладов), часовых окладов при оплате труда педагогических работников устанавливаются следующие нормы часов в месяц:</w:t>
      </w:r>
      <w:r w:rsidR="00F14C86">
        <w:rPr>
          <w:rFonts w:ascii="Times New Roman" w:hAnsi="Times New Roman" w:cs="Times New Roman"/>
          <w:color w:val="000000"/>
          <w:sz w:val="24"/>
          <w:szCs w:val="24"/>
        </w:rPr>
        <w:pict>
          <v:shape id="_x0000_i1031" type="#_x0000_t75" style="width:7.5pt;height:7.5pt">
            <v:imagedata r:id="rId6" o:title=""/>
          </v:shape>
        </w:pict>
      </w:r>
    </w:p>
    <w:p w:rsidR="009E6A8E" w:rsidRDefault="009E6A8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учителей, учителей-дефектологов, преподавателей, педагогов дополнительного образования – 80 часов;</w:t>
      </w:r>
      <w:r w:rsidR="00F14C86">
        <w:rPr>
          <w:rFonts w:ascii="Times New Roman" w:hAnsi="Times New Roman" w:cs="Times New Roman"/>
          <w:color w:val="000000"/>
          <w:sz w:val="24"/>
          <w:szCs w:val="24"/>
        </w:rPr>
        <w:pict>
          <v:shape id="_x0000_i1032" type="#_x0000_t75" style="width:7.5pt;height:7.5pt">
            <v:imagedata r:id="rId6" o:title=""/>
          </v:shape>
        </w:pict>
      </w:r>
    </w:p>
    <w:p w:rsidR="009E6A8E" w:rsidRDefault="009E6A8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аккомпаниаторов, концертмейстеров, музыкальных руководителей,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культорганизаторов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96 часов</w:t>
      </w:r>
      <w:r w:rsidR="00F14C86">
        <w:rPr>
          <w:rFonts w:ascii="Times New Roman" w:hAnsi="Times New Roman" w:cs="Times New Roman"/>
          <w:color w:val="000000"/>
          <w:sz w:val="24"/>
          <w:szCs w:val="24"/>
        </w:rPr>
        <w:pict>
          <v:shape id="_x0000_i1033" type="#_x0000_t75" style="width:7.5pt;height:7.5pt">
            <v:imagedata r:id="rId6" o:title="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E6A8E" w:rsidRDefault="009E6A8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CN__underpoint_1_5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1.5. период каникул, установленный для обучающихся, не совпадающий с трудовыми отпусками педагогических работников, а также периоды отсутствия обучающихся на учебных занятиях (занятиях, уроках) являются для педагогических работников рабочим временем.</w:t>
      </w:r>
    </w:p>
    <w:p w:rsidR="009E6A8E" w:rsidRDefault="009E6A8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периоды, указанные в части первой настоящего подпункта, педагогические работники осуществляют организационно-воспитательную, методическую работу и иные обязанности, предусмотренные квалификационными характеристиками, в соответствии с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правилами внутреннего трудового распорядка в пределах установленной им педагогической нагрузки до наступления периодов, указанных в части первой настоящего подпункта;</w:t>
      </w:r>
      <w:r w:rsidR="00F14C86">
        <w:rPr>
          <w:rFonts w:ascii="Times New Roman" w:hAnsi="Times New Roman" w:cs="Times New Roman"/>
          <w:color w:val="000000"/>
          <w:sz w:val="24"/>
          <w:szCs w:val="24"/>
        </w:rPr>
        <w:pict>
          <v:shape id="_x0000_i1034" type="#_x0000_t75" style="width:7.5pt;height:7.5pt">
            <v:imagedata r:id="rId6" o:title=""/>
          </v:shape>
        </w:pict>
      </w:r>
    </w:p>
    <w:p w:rsidR="009E6A8E" w:rsidRDefault="009E6A8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CN__underpoint_1_6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>1.6. педагогическим работникам, принятым на работу в учреждение образования в период летних каникул обучающихся, до начала учебного года устанавливается тарифная ставка (тарифный оклад), оклад исходя из установленных норм часов педагогической нагрузки за ставку;</w:t>
      </w:r>
      <w:r w:rsidR="00F14C86">
        <w:rPr>
          <w:rFonts w:ascii="Times New Roman" w:hAnsi="Times New Roman" w:cs="Times New Roman"/>
          <w:color w:val="000000"/>
          <w:sz w:val="24"/>
          <w:szCs w:val="24"/>
        </w:rPr>
        <w:pict>
          <v:shape id="_x0000_i1035" type="#_x0000_t75" style="width:7.5pt;height:7.5pt">
            <v:imagedata r:id="rId6" o:title=""/>
          </v:shape>
        </w:pict>
      </w:r>
    </w:p>
    <w:p w:rsidR="009E6A8E" w:rsidRDefault="009E6A8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CN__underpoint_1_7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 xml:space="preserve">1.7. оплата труда педагогического работника, осуществляющего в период временного отсутствия другого педагогического работника педагогическую деятельность, производится в бюджетных организациях за фактически отработанное время по часовым окладам с учетом надбавки за стаж работы в бюджетной организации, надбавки в соответствии с абзацем третьим части первой </w:t>
      </w:r>
      <w:hyperlink r:id="rId17" w:anchor="&amp;Article=261/2&amp;Point=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части первой статьи 261[2] Трудового кодекса Республики Беларусь, надбавки за специфику работы в сфере образования, надбавки за ученые степени и звания, стимулирующих (компенсирующих) выплат за работу в сельской местности, молодым специалистам, за особые условия труда.</w:t>
      </w:r>
      <w:r w:rsidR="00F14C86">
        <w:rPr>
          <w:rFonts w:ascii="Times New Roman" w:hAnsi="Times New Roman" w:cs="Times New Roman"/>
          <w:color w:val="000000"/>
          <w:sz w:val="24"/>
          <w:szCs w:val="24"/>
        </w:rPr>
        <w:pict>
          <v:shape id="_x0000_i1036" type="#_x0000_t75" style="width:7.5pt;height:7.5pt">
            <v:imagedata r:id="rId6" o:title=""/>
          </v:shape>
        </w:pict>
      </w:r>
    </w:p>
    <w:p w:rsidR="009E6A8E" w:rsidRDefault="009E6A8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CA0_П_2_0CN__point_2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 xml:space="preserve">2. Утвердить </w:t>
      </w:r>
      <w:hyperlink r:id="rId18" w:anchor="Заг_Утв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Инструкцию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порядке оплаты труда педагогических работников с учетом педагогической нагрузки (прилагается).</w:t>
      </w:r>
      <w:r w:rsidR="00F14C86">
        <w:rPr>
          <w:rFonts w:ascii="Times New Roman" w:hAnsi="Times New Roman" w:cs="Times New Roman"/>
          <w:color w:val="000000"/>
          <w:sz w:val="24"/>
          <w:szCs w:val="24"/>
        </w:rPr>
        <w:pict>
          <v:shape id="_x0000_i1037" type="#_x0000_t75" style="width:7.5pt;height:7.5pt">
            <v:imagedata r:id="rId6" o:title=""/>
          </v:shape>
        </w:pict>
      </w:r>
    </w:p>
    <w:p w:rsidR="009E6A8E" w:rsidRDefault="009E6A8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E6A8E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6A8E" w:rsidRDefault="009E6A8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6A8E" w:rsidRDefault="009E6A8E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А.М.Радьков</w:t>
            </w:r>
            <w:proofErr w:type="spellEnd"/>
          </w:p>
        </w:tc>
      </w:tr>
    </w:tbl>
    <w:p w:rsidR="009E6A8E" w:rsidRDefault="009E6A8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32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3"/>
        <w:gridCol w:w="2994"/>
      </w:tblGrid>
      <w:tr w:rsidR="009E6A8E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E6A8E" w:rsidRDefault="009E6A8E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9E6A8E" w:rsidRDefault="009E6A8E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Министр труда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социальной защиты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9E6A8E" w:rsidRDefault="009E6A8E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В.Н.Потупчик</w:t>
            </w:r>
            <w:proofErr w:type="spellEnd"/>
          </w:p>
          <w:p w:rsidR="009E6A8E" w:rsidRDefault="009E6A8E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28.03.2007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E6A8E" w:rsidRDefault="009E6A8E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9E6A8E" w:rsidRDefault="009E6A8E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Министр финансов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9E6A8E" w:rsidRDefault="009E6A8E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Н.П.Корбут</w:t>
            </w:r>
            <w:proofErr w:type="spellEnd"/>
          </w:p>
          <w:p w:rsidR="009E6A8E" w:rsidRDefault="009E6A8E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29.03.2007</w:t>
            </w:r>
          </w:p>
        </w:tc>
      </w:tr>
    </w:tbl>
    <w:p w:rsidR="009E6A8E" w:rsidRDefault="009E6A8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5457" w:rsidRDefault="0011545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457" w:rsidRDefault="0011545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457" w:rsidRDefault="0011545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457" w:rsidRDefault="0011545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457" w:rsidRDefault="0011545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457" w:rsidRDefault="0011545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457" w:rsidRDefault="0011545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457" w:rsidRDefault="0011545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457" w:rsidRDefault="0011545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457" w:rsidRDefault="0011545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457" w:rsidRDefault="00115457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3"/>
        <w:gridCol w:w="2552"/>
      </w:tblGrid>
      <w:tr w:rsidR="009E6A8E"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9E6A8E" w:rsidRDefault="009E6A8E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</w:tcPr>
          <w:p w:rsidR="00115457" w:rsidRDefault="00115457" w:rsidP="00115457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0" w:name="CN__утв_1"/>
            <w:bookmarkEnd w:id="10"/>
          </w:p>
          <w:p w:rsidR="009E6A8E" w:rsidRDefault="009E6A8E" w:rsidP="00115457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9E6A8E" w:rsidRDefault="009E6A8E" w:rsidP="00115457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Министерства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9E6A8E" w:rsidRDefault="009E6A8E" w:rsidP="00115457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30.03.2007 № 25</w:t>
            </w:r>
          </w:p>
        </w:tc>
      </w:tr>
    </w:tbl>
    <w:p w:rsidR="009E6A8E" w:rsidRDefault="009E6A8E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1" w:name="CA0_ИНС__1CN__заг_утв_1"/>
      <w:bookmarkEnd w:id="11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ИНСТРУКЦИЯ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 порядке оплаты труда педагогических работников с учетом педагогической нагрузки</w:t>
      </w:r>
      <w:r w:rsidR="00F14C86">
        <w:rPr>
          <w:rFonts w:ascii="Times New Roman" w:hAnsi="Times New Roman" w:cs="Times New Roman"/>
          <w:b/>
          <w:color w:val="000000"/>
          <w:sz w:val="24"/>
          <w:szCs w:val="24"/>
        </w:rPr>
        <w:pict>
          <v:shape id="_x0000_i1038" type="#_x0000_t75" style="width:7.5pt;height:7.5pt">
            <v:imagedata r:id="rId6" o:title=""/>
          </v:shape>
        </w:pict>
      </w:r>
    </w:p>
    <w:p w:rsidR="009E6A8E" w:rsidRDefault="009E6A8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CA0_ИНС__3_П_1_1CN__point_1"/>
      <w:bookmarkEnd w:id="12"/>
      <w:r>
        <w:rPr>
          <w:rFonts w:ascii="Times New Roman" w:hAnsi="Times New Roman" w:cs="Times New Roman"/>
          <w:color w:val="000000"/>
          <w:sz w:val="24"/>
          <w:szCs w:val="24"/>
        </w:rPr>
        <w:t>1. Настоящая Инструкция определяет порядок оплаты труда педагогических работников с учетом педагогической нагрузки.</w:t>
      </w:r>
      <w:r w:rsidR="00F14C86">
        <w:rPr>
          <w:rFonts w:ascii="Times New Roman" w:hAnsi="Times New Roman" w:cs="Times New Roman"/>
          <w:color w:val="000000"/>
          <w:sz w:val="24"/>
          <w:szCs w:val="24"/>
        </w:rPr>
        <w:pict>
          <v:shape id="_x0000_i1039" type="#_x0000_t75" style="width:7.5pt;height:7.5pt">
            <v:imagedata r:id="rId6" o:title=""/>
          </v:shape>
        </w:pict>
      </w:r>
    </w:p>
    <w:p w:rsidR="009E6A8E" w:rsidRDefault="009E6A8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CA0_ИНС__3_П_2_5CN__point_2"/>
      <w:bookmarkEnd w:id="13"/>
      <w:r>
        <w:rPr>
          <w:rFonts w:ascii="Times New Roman" w:hAnsi="Times New Roman" w:cs="Times New Roman"/>
          <w:color w:val="000000"/>
          <w:sz w:val="24"/>
          <w:szCs w:val="24"/>
        </w:rPr>
        <w:t>2. Педагогическая нагрузка педагогических работников включает часы:</w:t>
      </w:r>
    </w:p>
    <w:p w:rsidR="009E6A8E" w:rsidRDefault="009E6A8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педагогической деятельности при реализации содержания образовательных программ, программ воспитания, регулируемой расписанием уроков (учебных занятий, занятий) в классах, специальных классах, учебных группах, группах, специальных группах, группах интегрированного обучения и воспитания, классах интегрированного обучения и воспитания, объединениях по интересам, а также планами воспитательной работы;</w:t>
      </w:r>
      <w:r w:rsidR="00F14C86">
        <w:rPr>
          <w:rFonts w:ascii="Times New Roman" w:hAnsi="Times New Roman" w:cs="Times New Roman"/>
          <w:color w:val="000000"/>
          <w:sz w:val="24"/>
          <w:szCs w:val="24"/>
        </w:rPr>
        <w:pict>
          <v:shape id="_x0000_i1040" type="#_x0000_t75" style="width:7.5pt;height:7.5pt">
            <v:imagedata r:id="rId6" o:title=""/>
          </v:shape>
        </w:pict>
      </w:r>
    </w:p>
    <w:p w:rsidR="009E6A8E" w:rsidRDefault="009E6A8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организационно-воспитательной работы и дополнительного контроля учебной деятельности учащихся, осуществляемых учителями и преподавателями в соответствии с </w:t>
      </w:r>
      <w:hyperlink r:id="rId19" w:anchor="W2051193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 Министерства образования Республики Беларусь от 25 ноября 2004 г. № 70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Инструкции о порядке определения оплачиваемых часов организационно-воспитательной работы и дополнительного контроля учебной деятельности учащихся в учреждениях образования».</w:t>
      </w:r>
      <w:r w:rsidR="00F14C86">
        <w:rPr>
          <w:rFonts w:ascii="Times New Roman" w:hAnsi="Times New Roman" w:cs="Times New Roman"/>
          <w:color w:val="000000"/>
          <w:sz w:val="24"/>
          <w:szCs w:val="24"/>
        </w:rPr>
        <w:pict>
          <v:shape id="_x0000_i1041" type="#_x0000_t75" style="width:7.5pt;height:7.5pt">
            <v:imagedata r:id="rId6" o:title=""/>
          </v:shape>
        </w:pict>
      </w:r>
    </w:p>
    <w:p w:rsidR="009E6A8E" w:rsidRDefault="009E6A8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CA0_ИНС__3_П_3_7CN__point_3"/>
      <w:bookmarkEnd w:id="14"/>
      <w:r>
        <w:rPr>
          <w:rFonts w:ascii="Times New Roman" w:hAnsi="Times New Roman" w:cs="Times New Roman"/>
          <w:color w:val="000000"/>
          <w:sz w:val="24"/>
          <w:szCs w:val="24"/>
        </w:rPr>
        <w:t xml:space="preserve">3. Оклад педагогических работников бюджетных организаций определяется в соответствии с частью первой </w:t>
      </w:r>
      <w:hyperlink r:id="rId20" w:anchor="Заг_Утв_3&amp;Point=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Инструкции о порядке и условиях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утвержденной постановлением Министерства труда и социальной защиты Республики Беларусь от 3 апреля 2019 г. № 13.</w:t>
      </w:r>
      <w:r w:rsidR="00F14C86">
        <w:rPr>
          <w:rFonts w:ascii="Times New Roman" w:hAnsi="Times New Roman" w:cs="Times New Roman"/>
          <w:color w:val="000000"/>
          <w:sz w:val="24"/>
          <w:szCs w:val="24"/>
        </w:rPr>
        <w:pict>
          <v:shape id="_x0000_i1042" type="#_x0000_t75" style="width:7.5pt;height:7.5pt">
            <v:imagedata r:id="rId6" o:title=""/>
          </v:shape>
        </w:pict>
      </w:r>
    </w:p>
    <w:p w:rsidR="009E6A8E" w:rsidRDefault="009E6A8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CA0_ИНС__3_П_4_10CN__point_4"/>
      <w:bookmarkEnd w:id="15"/>
      <w:r>
        <w:rPr>
          <w:rFonts w:ascii="Times New Roman" w:hAnsi="Times New Roman" w:cs="Times New Roman"/>
          <w:color w:val="000000"/>
          <w:sz w:val="24"/>
          <w:szCs w:val="24"/>
        </w:rPr>
        <w:t>4. Тарифная ставка (тарифный оклад), оклад с учетом педагогической нагрузки в часах в неделю (далее – недельная педагогическая нагрузка) педагогических работников исчисляется путем умножения их тарифной ставки (тарифного оклада), оклада на недельную педагогическую нагрузку и деления полученного произведения на установленную норму педагогической нагрузки педагогических работников за ставку в часах в неделю.</w:t>
      </w:r>
      <w:r w:rsidR="00F14C86">
        <w:rPr>
          <w:rFonts w:ascii="Times New Roman" w:hAnsi="Times New Roman" w:cs="Times New Roman"/>
          <w:color w:val="000000"/>
          <w:sz w:val="24"/>
          <w:szCs w:val="24"/>
        </w:rPr>
        <w:pict>
          <v:shape id="_x0000_i1043" type="#_x0000_t75" style="width:7.5pt;height:7.5pt">
            <v:imagedata r:id="rId6" o:title=""/>
          </v:shape>
        </w:pict>
      </w:r>
    </w:p>
    <w:p w:rsidR="009E6A8E" w:rsidRDefault="009E6A8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CA0_ИНС__3_П_5_14CN__point_5"/>
      <w:bookmarkEnd w:id="16"/>
      <w:r>
        <w:rPr>
          <w:rFonts w:ascii="Times New Roman" w:hAnsi="Times New Roman" w:cs="Times New Roman"/>
          <w:color w:val="000000"/>
          <w:sz w:val="24"/>
          <w:szCs w:val="24"/>
        </w:rPr>
        <w:t xml:space="preserve">5. Часовые тарифные ставки (часовые тарифные оклады), часовые оклады при оплате труда педагогических работников исчисляются путем деления тарифной ставки (тарифного оклада), оклада педагогического работника на нормы часов в месяц, установленные </w:t>
      </w:r>
      <w:hyperlink r:id="rId21" w:anchor="&amp;UnderPoint=1.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подпунктом 1.4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1 постановления, утвердившего настоящую Инструкцию.</w:t>
      </w:r>
      <w:r w:rsidR="00F14C86">
        <w:rPr>
          <w:rFonts w:ascii="Times New Roman" w:hAnsi="Times New Roman" w:cs="Times New Roman"/>
          <w:color w:val="000000"/>
          <w:sz w:val="24"/>
          <w:szCs w:val="24"/>
        </w:rPr>
        <w:pict>
          <v:shape id="_x0000_i1044" type="#_x0000_t75" style="width:7.5pt;height:7.5pt">
            <v:imagedata r:id="rId6" o:title=""/>
          </v:shape>
        </w:pict>
      </w:r>
    </w:p>
    <w:p w:rsidR="009E6A8E" w:rsidRDefault="009E6A8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CA0_ИНС__3_П_6_16CN__point_6"/>
      <w:bookmarkEnd w:id="17"/>
      <w:r>
        <w:rPr>
          <w:rFonts w:ascii="Times New Roman" w:hAnsi="Times New Roman" w:cs="Times New Roman"/>
          <w:color w:val="000000"/>
          <w:sz w:val="24"/>
          <w:szCs w:val="24"/>
        </w:rPr>
        <w:t xml:space="preserve">6. Тарифная ставка (тарифный оклад), оклад с учетом педагогической нагрузки в часах в год (далее – годовая педагогическая нагрузка) педагогических работников исчисляются путем умножения часовой тарифной ставки (часового тарифного оклада), часового оклада на годовую педагогическую нагрузку и деления полученного произведения на 10 учебных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месяцев. Часовая тарифная ставка (часовой тарифный оклад), часовой оклад определяются в соответствии с </w:t>
      </w:r>
      <w:hyperlink r:id="rId22" w:anchor="Заг_Утв_1&amp;Point=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Инструкции.</w:t>
      </w:r>
      <w:r w:rsidR="00F14C86">
        <w:rPr>
          <w:rFonts w:ascii="Times New Roman" w:hAnsi="Times New Roman" w:cs="Times New Roman"/>
          <w:color w:val="000000"/>
          <w:sz w:val="24"/>
          <w:szCs w:val="24"/>
        </w:rPr>
        <w:pict>
          <v:shape id="_x0000_i1045" type="#_x0000_t75" style="width:7.5pt;height:7.5pt">
            <v:imagedata r:id="rId6" o:title=""/>
          </v:shape>
        </w:pict>
      </w:r>
    </w:p>
    <w:p w:rsidR="009E6A8E" w:rsidRDefault="009E6A8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CA0_ИНС__3_П_7_19CN__point_7"/>
      <w:bookmarkEnd w:id="18"/>
      <w:r>
        <w:rPr>
          <w:rFonts w:ascii="Times New Roman" w:hAnsi="Times New Roman" w:cs="Times New Roman"/>
          <w:color w:val="000000"/>
          <w:sz w:val="24"/>
          <w:szCs w:val="24"/>
        </w:rPr>
        <w:t>7. Педагогическим работникам учреждений образования, которым устанавливается годовая педагогическая нагрузка, поступившим на работу в течение учебного года, тарифная ставка (тарифный оклад), оклад с учетом педагогической нагрузки исчисляются путем умножения их часовой тарифной ставки (часового тарифного оклада), часового оклада на установленную педагогическую нагрузку, приходящуюся на число полных учебных месяцев до конца учебного года, и деления полученного произведения на количество этих же месяцев. Тарифная ставка (тарифный оклад), оклад с учетом педагогической нагрузки за неполный рабочий месяц выплачиваются за фактическое количество часов педагогической нагрузки по часовым тарифным ставкам (часовым тарифным окладам), часовым окладам.</w:t>
      </w:r>
      <w:r w:rsidR="00F14C86">
        <w:rPr>
          <w:rFonts w:ascii="Times New Roman" w:hAnsi="Times New Roman" w:cs="Times New Roman"/>
          <w:color w:val="000000"/>
          <w:sz w:val="24"/>
          <w:szCs w:val="24"/>
        </w:rPr>
        <w:pict>
          <v:shape id="_x0000_i1046" type="#_x0000_t75" style="width:7.5pt;height:7.5pt">
            <v:imagedata r:id="rId6" o:title=""/>
          </v:shape>
        </w:pict>
      </w:r>
    </w:p>
    <w:p w:rsidR="009E6A8E" w:rsidRDefault="009E6A8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CA0_ИНС__3_П_8_22CN__point_8"/>
      <w:bookmarkEnd w:id="19"/>
      <w:r>
        <w:rPr>
          <w:rFonts w:ascii="Times New Roman" w:hAnsi="Times New Roman" w:cs="Times New Roman"/>
          <w:color w:val="000000"/>
          <w:sz w:val="24"/>
          <w:szCs w:val="24"/>
        </w:rPr>
        <w:t xml:space="preserve">8. В течение учебного года годовая педагогическая нагрузка педагогических работников уменьшается при условии их временного отсутствия (за исключением периода нахождения работника в трудовом отпуске) с сохранением среднего заработка в соответствии с </w:t>
      </w:r>
      <w:hyperlink r:id="rId23" w:anchor="HK990029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Беларусь, выплаты пособия по временной нетрудоспособности, пособия по беременности и родам.</w:t>
      </w:r>
    </w:p>
    <w:p w:rsidR="009E6A8E" w:rsidRDefault="009E6A8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Уменьшение годовой педагогической нагрузки (за исключением часов организационно-воспитательной работы и дополнительного контроля учебной деятельности учащихся) производится пропорционально количеству неотработанных рабочих дней в месяце, если педагогическому работнику графиком учебного процесса в эти дни предусмотрено осуществление педагогической деятельности, из расчета 1/10 ее части за месяц. Тарифные ставки (тарифные оклады), оклады педагогических работников с учетом годовой педагогической нагрузки, установленные на начало учебного года, уменьшению не подлежат.</w:t>
      </w:r>
    </w:p>
    <w:p w:rsidR="009E6A8E" w:rsidRDefault="009E6A8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временное отсутствие продолжается непрерывно свыше двух месяцев, то со дня его начала производится уменьшение установленной на начало учебного года годовой педагогической нагрузки и тарифных ставок (тарифных окладов), окладов педагогических работников с учетом годовой педагогической нагрузки.</w:t>
      </w:r>
    </w:p>
    <w:p w:rsidR="009E6A8E" w:rsidRDefault="009E6A8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Часы педагогической нагрузки, выполненные педагогическими работниками бюджетных организаций в течение учебного года сверх уменьшенной годовой педагогической нагрузки, оплачиваются, как правило, в конце учебного года после выполнения педагогическими работниками бюджетных организаций всей годовой педагогической нагрузки по часовым окладам с учетом надбавки за стаж работы в бюджетной организации, надбавки в соответствии с абзацем третьим части первой </w:t>
      </w:r>
      <w:hyperlink r:id="rId24" w:anchor="&amp;Article=261/2&amp;Point=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части первой статьи 261[2] Трудового кодекса Республики Беларусь, надбавки за специфику работы в сфере образования, надбавки за ученые степени и звания, стимулирующих (компенсирующих) выплат за работу в сельской местности, молодым специалистам, за особые условия труда.</w:t>
      </w:r>
      <w:r w:rsidR="00F14C86">
        <w:rPr>
          <w:rFonts w:ascii="Times New Roman" w:hAnsi="Times New Roman" w:cs="Times New Roman"/>
          <w:color w:val="000000"/>
          <w:sz w:val="24"/>
          <w:szCs w:val="24"/>
        </w:rPr>
        <w:pict>
          <v:shape id="_x0000_i1047" type="#_x0000_t75" style="width:7.5pt;height:7.5pt">
            <v:imagedata r:id="rId6" o:title=""/>
          </v:shape>
        </w:pict>
      </w:r>
    </w:p>
    <w:p w:rsidR="009E6A8E" w:rsidRDefault="009E6A8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CA0_ИНС__3_П_9_26CN__point_9"/>
      <w:bookmarkEnd w:id="20"/>
      <w:r>
        <w:rPr>
          <w:rFonts w:ascii="Times New Roman" w:hAnsi="Times New Roman" w:cs="Times New Roman"/>
          <w:color w:val="000000"/>
          <w:sz w:val="24"/>
          <w:szCs w:val="24"/>
        </w:rPr>
        <w:t>9. Исключен.</w:t>
      </w:r>
      <w:r w:rsidR="00F14C86">
        <w:rPr>
          <w:rFonts w:ascii="Times New Roman" w:hAnsi="Times New Roman" w:cs="Times New Roman"/>
          <w:color w:val="000000"/>
          <w:sz w:val="24"/>
          <w:szCs w:val="24"/>
        </w:rPr>
        <w:pict>
          <v:shape id="_x0000_i1048" type="#_x0000_t75" style="width:7.5pt;height:7.5pt">
            <v:imagedata r:id="rId6" o:title=""/>
          </v:shape>
        </w:pict>
      </w:r>
    </w:p>
    <w:p w:rsidR="009E6A8E" w:rsidRDefault="009E6A8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CA0_ИНС__3_П_10_28CN__point_10"/>
      <w:bookmarkEnd w:id="21"/>
      <w:r>
        <w:rPr>
          <w:rFonts w:ascii="Times New Roman" w:hAnsi="Times New Roman" w:cs="Times New Roman"/>
          <w:color w:val="000000"/>
          <w:sz w:val="24"/>
          <w:szCs w:val="24"/>
        </w:rPr>
        <w:t xml:space="preserve">10. Надбавка за стаж работы в бюджетной организации, надбавка в соответствии с абзацем третьим части первой </w:t>
      </w:r>
      <w:hyperlink r:id="rId25" w:anchor="&amp;Article=261/2&amp;Point=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части первой статьи 261[2] </w:t>
      </w:r>
      <w:hyperlink r:id="rId26" w:anchor="HK990029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Трудового кодекса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Республики Беларусь, надбавка за специфику работы в сфере образования, надбавки за ученые степени и звания, стимулирующие (компенсирующие) выплаты за работу в сельской местности, молодым специалистам, за особые условия труда выплачиваются пропорционально педагогической нагрузке.</w:t>
      </w:r>
      <w:r w:rsidR="00F14C86">
        <w:rPr>
          <w:rFonts w:ascii="Times New Roman" w:hAnsi="Times New Roman" w:cs="Times New Roman"/>
          <w:color w:val="000000"/>
          <w:sz w:val="24"/>
          <w:szCs w:val="24"/>
        </w:rPr>
        <w:pict>
          <v:shape id="_x0000_i1049" type="#_x0000_t75" style="width:7.5pt;height:7.5pt">
            <v:imagedata r:id="rId6" o:title=""/>
          </v:shape>
        </w:pict>
      </w:r>
    </w:p>
    <w:p w:rsidR="009E6A8E" w:rsidRDefault="009E6A8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CA0_ИНС__3_П_11_31CN__point_11"/>
      <w:bookmarkEnd w:id="22"/>
      <w:r>
        <w:rPr>
          <w:rFonts w:ascii="Times New Roman" w:hAnsi="Times New Roman" w:cs="Times New Roman"/>
          <w:color w:val="000000"/>
          <w:sz w:val="24"/>
          <w:szCs w:val="24"/>
        </w:rPr>
        <w:t xml:space="preserve">11. Список педагогических работников бюджетных учреждений образования, которым устанавливаются оклад, надбавки и доплаты с учетом педагогической нагрузки, утверждается ежегодно на начало учебного года руководителем учреждения образования по форме согласно </w:t>
      </w:r>
      <w:hyperlink r:id="rId27" w:anchor="Прил_Утв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14C86">
        <w:rPr>
          <w:rFonts w:ascii="Times New Roman" w:hAnsi="Times New Roman" w:cs="Times New Roman"/>
          <w:color w:val="000000"/>
          <w:sz w:val="24"/>
          <w:szCs w:val="24"/>
        </w:rPr>
        <w:pict>
          <v:shape id="_x0000_i1050" type="#_x0000_t75" style="width:7.5pt;height:7.5pt">
            <v:imagedata r:id="rId6" o:title=""/>
          </v:shape>
        </w:pict>
      </w:r>
    </w:p>
    <w:p w:rsidR="009E6A8E" w:rsidRDefault="009E6A8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E6A8E" w:rsidRDefault="009E6A8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3401"/>
      </w:tblGrid>
      <w:tr w:rsidR="009E6A8E"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</w:tcPr>
          <w:p w:rsidR="009E6A8E" w:rsidRDefault="009E6A8E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9E6A8E" w:rsidRDefault="009E6A8E" w:rsidP="00115457">
            <w:pPr>
              <w:autoSpaceDE w:val="0"/>
              <w:autoSpaceDN w:val="0"/>
              <w:adjustRightInd w:val="0"/>
              <w:spacing w:after="0" w:line="280" w:lineRule="exact"/>
              <w:ind w:left="-705" w:firstLine="7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3" w:name="CA0_ИНС__3_ПРЛ__1CN__прил_утв_1"/>
            <w:bookmarkEnd w:id="2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9E6A8E" w:rsidRDefault="009E6A8E" w:rsidP="00115457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Инструкции о порядке оплаты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труда педагогических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учетом педагогической нагрузки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(в редакции постановления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Министерства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14.08.2020 № 222) </w:t>
            </w:r>
          </w:p>
        </w:tc>
      </w:tr>
    </w:tbl>
    <w:p w:rsidR="009E6A8E" w:rsidRDefault="009E6A8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E6A8E" w:rsidRDefault="009E6A8E">
      <w:pPr>
        <w:autoSpaceDE w:val="0"/>
        <w:autoSpaceDN w:val="0"/>
        <w:adjustRightInd w:val="0"/>
        <w:spacing w:after="0" w:line="30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9E6A8E" w:rsidRDefault="009E6A8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686"/>
      </w:tblGrid>
      <w:tr w:rsidR="009E6A8E">
        <w:trPr>
          <w:trHeight w:val="2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</w:tcPr>
          <w:p w:rsidR="009E6A8E" w:rsidRDefault="009E6A8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9E6A8E" w:rsidRDefault="009E6A8E" w:rsidP="00115457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 w:rsidR="009E6A8E">
        <w:trPr>
          <w:trHeight w:val="2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</w:tcPr>
          <w:p w:rsidR="009E6A8E" w:rsidRDefault="009E6A8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9E6A8E" w:rsidRDefault="009E6A8E" w:rsidP="00115457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</w:tr>
      <w:tr w:rsidR="009E6A8E">
        <w:trPr>
          <w:trHeight w:val="2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</w:tcPr>
          <w:p w:rsidR="009E6A8E" w:rsidRDefault="009E6A8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9E6A8E" w:rsidRDefault="009E6A8E" w:rsidP="00115457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(руководитель учреждения образования)</w:t>
            </w:r>
          </w:p>
        </w:tc>
      </w:tr>
      <w:tr w:rsidR="009E6A8E">
        <w:trPr>
          <w:trHeight w:val="2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</w:tcPr>
          <w:p w:rsidR="009E6A8E" w:rsidRDefault="009E6A8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9E6A8E" w:rsidRDefault="009E6A8E" w:rsidP="00115457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</w:tr>
      <w:tr w:rsidR="009E6A8E">
        <w:trPr>
          <w:trHeight w:val="2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</w:tcPr>
          <w:p w:rsidR="009E6A8E" w:rsidRDefault="009E6A8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9E6A8E" w:rsidRDefault="009E6A8E" w:rsidP="00115457">
            <w:pPr>
              <w:autoSpaceDE w:val="0"/>
              <w:autoSpaceDN w:val="0"/>
              <w:adjustRightInd w:val="0"/>
              <w:spacing w:after="0" w:line="280" w:lineRule="exact"/>
              <w:ind w:left="8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</w:tr>
    </w:tbl>
    <w:p w:rsidR="009E6A8E" w:rsidRDefault="009E6A8E" w:rsidP="00115457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4" w:name="CN__заг_прил_утв_1"/>
      <w:bookmarkEnd w:id="24"/>
      <w:r>
        <w:rPr>
          <w:rFonts w:ascii="Times New Roman" w:hAnsi="Times New Roman" w:cs="Times New Roman"/>
          <w:b/>
          <w:color w:val="000000"/>
          <w:sz w:val="24"/>
          <w:szCs w:val="24"/>
        </w:rPr>
        <w:t>СПИСОК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педагогических работников, которым устанавливаются оклад, надбавки и доплаты с учетом педагогической нагрузки, на начало ____________ учебного года</w:t>
      </w:r>
    </w:p>
    <w:p w:rsidR="009E6A8E" w:rsidRDefault="009E6A8E" w:rsidP="00115457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9E6A8E" w:rsidRDefault="009E6A8E" w:rsidP="00115457">
      <w:pPr>
        <w:autoSpaceDE w:val="0"/>
        <w:autoSpaceDN w:val="0"/>
        <w:adjustRightInd w:val="0"/>
        <w:spacing w:after="0" w:line="280" w:lineRule="exact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учреждения образования)</w:t>
      </w:r>
    </w:p>
    <w:p w:rsidR="009E6A8E" w:rsidRDefault="009E6A8E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Раздел I. Педагогическая нагрузка в часах в неделю (в год)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"/>
        <w:gridCol w:w="1335"/>
        <w:gridCol w:w="1334"/>
        <w:gridCol w:w="1143"/>
        <w:gridCol w:w="1334"/>
        <w:gridCol w:w="1143"/>
        <w:gridCol w:w="1334"/>
        <w:gridCol w:w="1524"/>
      </w:tblGrid>
      <w:tr w:rsidR="009E6A8E">
        <w:trPr>
          <w:trHeight w:val="240"/>
        </w:trPr>
        <w:tc>
          <w:tcPr>
            <w:tcW w:w="1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7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Фамилия, собственное имя, отчество (если таковое имеется) педагогического работника</w:t>
            </w:r>
          </w:p>
        </w:tc>
        <w:tc>
          <w:tcPr>
            <w:tcW w:w="7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должности служащего педагогического работника</w:t>
            </w:r>
          </w:p>
        </w:tc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учебного предмета (учебной дисциплины, объединения по интересам)</w:t>
            </w:r>
          </w:p>
        </w:tc>
        <w:tc>
          <w:tcPr>
            <w:tcW w:w="28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Педагогическая нагрузка в часах в неделю (в год)</w:t>
            </w:r>
          </w:p>
        </w:tc>
      </w:tr>
      <w:tr w:rsidR="009E6A8E">
        <w:tblPrEx>
          <w:tblCellSpacing w:w="-8" w:type="nil"/>
        </w:tblPrEx>
        <w:trPr>
          <w:trHeight w:val="240"/>
          <w:tblCellSpacing w:w="-8" w:type="nil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по занимаемой должности служащего педагогического работника</w:t>
            </w:r>
          </w:p>
        </w:tc>
        <w:tc>
          <w:tcPr>
            <w:tcW w:w="21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часы</w:t>
            </w:r>
          </w:p>
        </w:tc>
      </w:tr>
      <w:tr w:rsidR="009E6A8E">
        <w:tblPrEx>
          <w:tblCellSpacing w:w="-8" w:type="nil"/>
        </w:tblPrEx>
        <w:trPr>
          <w:trHeight w:val="240"/>
          <w:tblCellSpacing w:w="-8" w:type="nil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учебных занятий в классах, группах (объединениях по интересам)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дополнительного контроля учебной деятельности учащихся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организационно-воспитательной работы</w:t>
            </w:r>
          </w:p>
        </w:tc>
      </w:tr>
      <w:tr w:rsidR="009E6A8E">
        <w:tblPrEx>
          <w:tblCellSpacing w:w="-8" w:type="nil"/>
        </w:tblPrEx>
        <w:trPr>
          <w:trHeight w:val="240"/>
          <w:tblCellSpacing w:w="-8" w:type="nil"/>
        </w:trPr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9E6A8E" w:rsidRDefault="009E6A8E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Раздел II. Оклад, надбавки и доплаты педагогическим работникам по занимаемой должности служащего с учетом педагогической нагрузки</w:t>
      </w:r>
    </w:p>
    <w:p w:rsidR="009E6A8E" w:rsidRDefault="009E6A8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базовая ставка ____________</w:t>
      </w:r>
    </w:p>
    <w:p w:rsidR="009E6A8E" w:rsidRDefault="009E6A8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996" w:type="pct"/>
        <w:tblInd w:w="-1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1"/>
        <w:gridCol w:w="1274"/>
        <w:gridCol w:w="567"/>
        <w:gridCol w:w="553"/>
        <w:gridCol w:w="710"/>
        <w:gridCol w:w="611"/>
        <w:gridCol w:w="408"/>
        <w:gridCol w:w="710"/>
        <w:gridCol w:w="710"/>
        <w:gridCol w:w="405"/>
        <w:gridCol w:w="607"/>
        <w:gridCol w:w="403"/>
        <w:gridCol w:w="508"/>
        <w:gridCol w:w="403"/>
        <w:gridCol w:w="513"/>
        <w:gridCol w:w="708"/>
        <w:gridCol w:w="708"/>
        <w:gridCol w:w="970"/>
      </w:tblGrid>
      <w:tr w:rsidR="00E32DD1" w:rsidRPr="00115457" w:rsidTr="00E32DD1">
        <w:trPr>
          <w:trHeight w:val="240"/>
        </w:trPr>
        <w:tc>
          <w:tcPr>
            <w:tcW w:w="1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5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Фамилия, </w:t>
            </w:r>
            <w:proofErr w:type="spellStart"/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</w:t>
            </w:r>
            <w:proofErr w:type="spellEnd"/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ное</w:t>
            </w:r>
            <w:proofErr w:type="spellEnd"/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имя, отчество (если таковое имеется) </w:t>
            </w:r>
            <w:proofErr w:type="spellStart"/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педаго</w:t>
            </w:r>
            <w:proofErr w:type="spellEnd"/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гического</w:t>
            </w:r>
            <w:proofErr w:type="spellEnd"/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работника</w:t>
            </w:r>
          </w:p>
        </w:tc>
        <w:tc>
          <w:tcPr>
            <w:tcW w:w="2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Наименование должности служащего </w:t>
            </w:r>
            <w:proofErr w:type="spellStart"/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педаго</w:t>
            </w:r>
            <w:proofErr w:type="spellEnd"/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гического</w:t>
            </w:r>
            <w:proofErr w:type="spellEnd"/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работника</w:t>
            </w:r>
          </w:p>
        </w:tc>
        <w:tc>
          <w:tcPr>
            <w:tcW w:w="2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Педаго</w:t>
            </w:r>
            <w:proofErr w:type="spellEnd"/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гическая</w:t>
            </w:r>
            <w:proofErr w:type="spellEnd"/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нагрузка (часов) </w:t>
            </w:r>
            <w:proofErr w:type="spellStart"/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педаго</w:t>
            </w:r>
            <w:proofErr w:type="spellEnd"/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гического</w:t>
            </w:r>
            <w:proofErr w:type="spellEnd"/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работника</w:t>
            </w:r>
          </w:p>
        </w:tc>
        <w:tc>
          <w:tcPr>
            <w:tcW w:w="3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</w:t>
            </w:r>
            <w:proofErr w:type="spellEnd"/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ционная</w:t>
            </w:r>
            <w:proofErr w:type="spellEnd"/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категория по занимаемой должности служащего педагогического работника</w:t>
            </w:r>
          </w:p>
        </w:tc>
        <w:tc>
          <w:tcPr>
            <w:tcW w:w="2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Стаж работы в бюджетных организациях</w:t>
            </w:r>
          </w:p>
        </w:tc>
        <w:tc>
          <w:tcPr>
            <w:tcW w:w="1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Тарифный разряд</w:t>
            </w:r>
          </w:p>
        </w:tc>
        <w:tc>
          <w:tcPr>
            <w:tcW w:w="3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Оклад по занимаемой должности служащего </w:t>
            </w:r>
            <w:proofErr w:type="spellStart"/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педаго</w:t>
            </w:r>
            <w:proofErr w:type="spellEnd"/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гического</w:t>
            </w:r>
            <w:proofErr w:type="spellEnd"/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работника из расчета на ставку</w:t>
            </w:r>
          </w:p>
        </w:tc>
        <w:tc>
          <w:tcPr>
            <w:tcW w:w="3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Оклад по занимаемой должности служащего педагогического работника</w:t>
            </w: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с учетом педагогической нагрузки</w:t>
            </w:r>
          </w:p>
        </w:tc>
        <w:tc>
          <w:tcPr>
            <w:tcW w:w="126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Надбавки с учетом педагогической нагрузки</w:t>
            </w: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Доплата</w:t>
            </w: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особые условия труда с учетом педагогической нагрузки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доплаты с учетом педагогической нагрузки</w:t>
            </w:r>
          </w:p>
        </w:tc>
        <w:tc>
          <w:tcPr>
            <w:tcW w:w="4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Оклад с учетом надбавок, доплат и </w:t>
            </w:r>
            <w:proofErr w:type="spellStart"/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установ</w:t>
            </w:r>
            <w:proofErr w:type="spellEnd"/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ленной </w:t>
            </w:r>
            <w:proofErr w:type="spellStart"/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педаго</w:t>
            </w:r>
            <w:proofErr w:type="spellEnd"/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гической</w:t>
            </w:r>
            <w:proofErr w:type="spellEnd"/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нагрузки</w:t>
            </w:r>
          </w:p>
        </w:tc>
      </w:tr>
      <w:tr w:rsidR="00115457" w:rsidRPr="00115457" w:rsidTr="00E32DD1">
        <w:tblPrEx>
          <w:tblCellSpacing w:w="-8" w:type="nil"/>
        </w:tblPrEx>
        <w:trPr>
          <w:trHeight w:val="240"/>
          <w:tblCellSpacing w:w="-8" w:type="nil"/>
        </w:trPr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стаж работы в бюджет-</w:t>
            </w: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ных</w:t>
            </w:r>
            <w:proofErr w:type="spellEnd"/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</w:t>
            </w:r>
            <w:proofErr w:type="spellEnd"/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зациях</w:t>
            </w:r>
            <w:proofErr w:type="spellEnd"/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работу по контракту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работу в сельской местности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 специфику работы в сфере </w:t>
            </w:r>
            <w:proofErr w:type="spellStart"/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</w:t>
            </w:r>
            <w:proofErr w:type="spellEnd"/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молодым </w:t>
            </w:r>
            <w:proofErr w:type="spellStart"/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</w:t>
            </w:r>
            <w:proofErr w:type="spellEnd"/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листам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54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</w:t>
            </w:r>
          </w:p>
        </w:tc>
        <w:tc>
          <w:tcPr>
            <w:tcW w:w="3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A8E" w:rsidRPr="00115457" w:rsidRDefault="009E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32DD1" w:rsidTr="00E32DD1">
        <w:tblPrEx>
          <w:tblCellSpacing w:w="-8" w:type="nil"/>
        </w:tblPrEx>
        <w:trPr>
          <w:trHeight w:val="240"/>
          <w:tblCellSpacing w:w="-8" w:type="nil"/>
        </w:trPr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E6A8E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E6A8E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E6A8E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E6A8E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E6A8E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E6A8E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E6A8E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E6A8E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E6A8E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E6A8E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E6A8E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E6A8E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E6A8E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E6A8E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E6A8E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E6A8E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E6A8E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E6A8E" w:rsidRDefault="009E6A8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E6A8E" w:rsidRDefault="009E6A8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0"/>
        <w:gridCol w:w="2740"/>
        <w:gridCol w:w="3875"/>
      </w:tblGrid>
      <w:tr w:rsidR="009E6A8E">
        <w:trPr>
          <w:trHeight w:val="240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9E6A8E" w:rsidRDefault="009E6A8E" w:rsidP="00E32DD1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учреждения образования 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6A8E" w:rsidRDefault="009E6A8E" w:rsidP="00E32DD1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6A8E" w:rsidRDefault="009E6A8E" w:rsidP="00E32DD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</w:tr>
      <w:tr w:rsidR="009E6A8E">
        <w:trPr>
          <w:trHeight w:val="240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9E6A8E" w:rsidRDefault="009E6A8E" w:rsidP="00E32DD1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6A8E" w:rsidRDefault="009E6A8E" w:rsidP="00E32DD1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9E6A8E" w:rsidRDefault="009E6A8E" w:rsidP="00E32DD1">
            <w:pPr>
              <w:autoSpaceDE w:val="0"/>
              <w:autoSpaceDN w:val="0"/>
              <w:adjustRightInd w:val="0"/>
              <w:spacing w:after="0" w:line="280" w:lineRule="exact"/>
              <w:ind w:right="6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  <w:tr w:rsidR="009E6A8E">
        <w:trPr>
          <w:trHeight w:val="240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9E6A8E" w:rsidRDefault="009E6A8E" w:rsidP="00E32DD1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 (экономист)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учреждения образования (центра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 обеспечению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бюджетных организаций)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6A8E" w:rsidRDefault="009E6A8E" w:rsidP="00E32DD1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6A8E" w:rsidRDefault="009E6A8E" w:rsidP="00E32DD1">
            <w:pPr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</w:tr>
      <w:tr w:rsidR="009E6A8E">
        <w:trPr>
          <w:trHeight w:val="240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9E6A8E" w:rsidRDefault="009E6A8E" w:rsidP="00E32DD1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6A8E" w:rsidRDefault="009E6A8E" w:rsidP="00E32DD1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9E6A8E" w:rsidRDefault="009E6A8E" w:rsidP="00E32DD1">
            <w:pPr>
              <w:autoSpaceDE w:val="0"/>
              <w:autoSpaceDN w:val="0"/>
              <w:adjustRightInd w:val="0"/>
              <w:spacing w:after="0" w:line="280" w:lineRule="exact"/>
              <w:ind w:right="6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(инициалы, фамилия) </w:t>
            </w:r>
          </w:p>
        </w:tc>
      </w:tr>
    </w:tbl>
    <w:p w:rsidR="009E6A8E" w:rsidRDefault="009E6A8E" w:rsidP="00E32DD1">
      <w:pPr>
        <w:autoSpaceDE w:val="0"/>
        <w:autoSpaceDN w:val="0"/>
        <w:adjustRightInd w:val="0"/>
        <w:spacing w:after="0" w:line="280" w:lineRule="exact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E6A8E" w:rsidRDefault="009E6A8E" w:rsidP="00E32DD1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9E6A8E" w:rsidRDefault="009E6A8E" w:rsidP="00E32DD1">
      <w:pPr>
        <w:autoSpaceDE w:val="0"/>
        <w:autoSpaceDN w:val="0"/>
        <w:adjustRightInd w:val="0"/>
        <w:spacing w:after="0" w:line="280" w:lineRule="exact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Графы заполняются при установлении соответствующей надбавки.</w:t>
      </w:r>
    </w:p>
    <w:p w:rsidR="009E6A8E" w:rsidRDefault="009E6A8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4C86">
        <w:rPr>
          <w:rFonts w:ascii="Times New Roman" w:hAnsi="Times New Roman" w:cs="Times New Roman"/>
          <w:color w:val="000000"/>
          <w:sz w:val="24"/>
          <w:szCs w:val="24"/>
        </w:rPr>
        <w:pict>
          <v:shape id="_x0000_i1051" type="#_x0000_t75" style="width:7.5pt;height:7.5pt">
            <v:imagedata r:id="rId6" o:title=""/>
          </v:shape>
        </w:pict>
      </w:r>
    </w:p>
    <w:p w:rsidR="009E6A8E" w:rsidRDefault="009E6A8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A0943" w:rsidRPr="009E6A8E" w:rsidRDefault="000A0943" w:rsidP="009E6A8E"/>
    <w:sectPr w:rsidR="000A0943" w:rsidRPr="009E6A8E" w:rsidSect="00256734">
      <w:headerReference w:type="default" r:id="rId28"/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C86" w:rsidRDefault="00F14C86">
      <w:pPr>
        <w:spacing w:after="0" w:line="240" w:lineRule="auto"/>
      </w:pPr>
      <w:r>
        <w:separator/>
      </w:r>
    </w:p>
  </w:endnote>
  <w:endnote w:type="continuationSeparator" w:id="0">
    <w:p w:rsidR="00F14C86" w:rsidRDefault="00F1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3392"/>
      <w:gridCol w:w="2584"/>
      <w:gridCol w:w="3379"/>
    </w:tblGrid>
    <w:tr w:rsidR="00D96E53" w:rsidTr="00D96E53">
      <w:tc>
        <w:tcPr>
          <w:tcW w:w="1813" w:type="pct"/>
        </w:tcPr>
        <w:p w:rsidR="00D96E53" w:rsidRPr="00D96E53" w:rsidRDefault="009E6A8E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Текст</w:t>
          </w:r>
          <w:proofErr w:type="spellEnd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по</w:t>
          </w:r>
          <w:proofErr w:type="spellEnd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состоянию</w:t>
          </w:r>
          <w:proofErr w:type="spellEnd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на</w:t>
          </w:r>
          <w:proofErr w:type="spellEnd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18.09.2020</w:t>
          </w:r>
        </w:p>
      </w:tc>
      <w:tc>
        <w:tcPr>
          <w:tcW w:w="1381" w:type="pct"/>
        </w:tcPr>
        <w:p w:rsidR="00D96E53" w:rsidRPr="00115457" w:rsidRDefault="009E6A8E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</w:pPr>
          <w:r w:rsidRPr="00115457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 xml:space="preserve">ИПС ЭКСПЕРТ © 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www</w:t>
          </w:r>
          <w:r w:rsidRPr="00115457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>.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expert</w:t>
          </w:r>
          <w:r w:rsidRPr="00115457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>.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by</w:t>
          </w:r>
        </w:p>
      </w:tc>
      <w:tc>
        <w:tcPr>
          <w:tcW w:w="1806" w:type="pct"/>
        </w:tcPr>
        <w:p w:rsidR="00D96E53" w:rsidRPr="00D96E53" w:rsidRDefault="009E6A8E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Страница</w:t>
          </w:r>
          <w:proofErr w:type="spellEnd"/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</w:t>
          </w:r>
          <w:r w:rsidRPr="00D96E53"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 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 w:rsidR="00B05CE0">
            <w:rPr>
              <w:rFonts w:ascii="Times New Roman" w:hAnsi="Times New Roman" w:cs="Times New Roman"/>
              <w:noProof/>
              <w:sz w:val="14"/>
              <w:szCs w:val="14"/>
            </w:rPr>
            <w:t>1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D96E53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NUMPAGES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 w:rsidR="00B05CE0">
            <w:rPr>
              <w:rFonts w:ascii="Times New Roman" w:hAnsi="Times New Roman" w:cs="Times New Roman"/>
              <w:noProof/>
              <w:sz w:val="14"/>
              <w:szCs w:val="14"/>
            </w:rPr>
            <w:t>7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</w:p>
      </w:tc>
    </w:tr>
  </w:tbl>
  <w:p w:rsidR="009E3A2F" w:rsidRPr="009D179B" w:rsidRDefault="00F14C86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C86" w:rsidRDefault="00F14C86">
      <w:pPr>
        <w:spacing w:after="0" w:line="240" w:lineRule="auto"/>
      </w:pPr>
      <w:r>
        <w:separator/>
      </w:r>
    </w:p>
  </w:footnote>
  <w:footnote w:type="continuationSeparator" w:id="0">
    <w:p w:rsidR="00F14C86" w:rsidRDefault="00F14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75" w:type="pct"/>
      <w:tblLook w:val="01E0" w:firstRow="1" w:lastRow="1" w:firstColumn="1" w:lastColumn="1" w:noHBand="0" w:noVBand="0"/>
    </w:tblPr>
    <w:tblGrid>
      <w:gridCol w:w="7514"/>
      <w:gridCol w:w="1607"/>
    </w:tblGrid>
    <w:tr w:rsidR="00B84B94" w:rsidTr="00B82B7A">
      <w:tc>
        <w:tcPr>
          <w:tcW w:w="7513" w:type="dxa"/>
        </w:tcPr>
        <w:p w:rsidR="00B84B94" w:rsidRPr="00115457" w:rsidRDefault="009E6A8E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</w:rPr>
          </w:pPr>
          <w:r w:rsidRPr="00115457">
            <w:rPr>
              <w:rFonts w:ascii="Times New Roman" w:hAnsi="Times New Roman" w:cs="Times New Roman"/>
              <w:sz w:val="14"/>
              <w:szCs w:val="14"/>
            </w:rPr>
            <w:t>Постановление от 30.03.2007 № 25 «Об особенностях регулирования труда педагогических работников»</w:t>
          </w:r>
        </w:p>
      </w:tc>
      <w:tc>
        <w:tcPr>
          <w:tcW w:w="1607" w:type="dxa"/>
        </w:tcPr>
        <w:p w:rsidR="00B84B94" w:rsidRDefault="009E6A8E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proofErr w:type="spellStart"/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Дата</w:t>
          </w:r>
          <w:proofErr w:type="spellEnd"/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печати</w:t>
          </w:r>
          <w:proofErr w:type="spellEnd"/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: 21.09.2020</w:t>
          </w:r>
        </w:p>
      </w:tc>
    </w:tr>
  </w:tbl>
  <w:p w:rsidR="00B84B94" w:rsidRPr="00B82B7A" w:rsidRDefault="00F14C86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8E"/>
    <w:rsid w:val="000A0943"/>
    <w:rsid w:val="00115457"/>
    <w:rsid w:val="009E6A8E"/>
    <w:rsid w:val="00B05CE0"/>
    <w:rsid w:val="00E32DD1"/>
    <w:rsid w:val="00F1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A388"/>
  <w15:chartTrackingRefBased/>
  <w15:docId w15:val="{27D235E1-1535-419D-8BE8-D08D2B25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CPI#G" TargetMode="External"/><Relationship Id="rId13" Type="http://schemas.openxmlformats.org/officeDocument/2006/relationships/hyperlink" Target="NCPI#G#C21101049" TargetMode="External"/><Relationship Id="rId18" Type="http://schemas.openxmlformats.org/officeDocument/2006/relationships/hyperlink" Target="NCPI#G#W20716540" TargetMode="External"/><Relationship Id="rId26" Type="http://schemas.openxmlformats.org/officeDocument/2006/relationships/hyperlink" Target="NCPI#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NCPI#L" TargetMode="External"/><Relationship Id="rId7" Type="http://schemas.openxmlformats.org/officeDocument/2006/relationships/hyperlink" Target="NCPI#G" TargetMode="External"/><Relationship Id="rId12" Type="http://schemas.openxmlformats.org/officeDocument/2006/relationships/hyperlink" Target="NCPI#G#C21001172" TargetMode="External"/><Relationship Id="rId17" Type="http://schemas.openxmlformats.org/officeDocument/2006/relationships/hyperlink" Target="NCPI#G#HK9900296" TargetMode="External"/><Relationship Id="rId25" Type="http://schemas.openxmlformats.org/officeDocument/2006/relationships/hyperlink" Target="NCPI#G#HK9900296" TargetMode="External"/><Relationship Id="rId2" Type="http://schemas.openxmlformats.org/officeDocument/2006/relationships/settings" Target="settings.xml"/><Relationship Id="rId16" Type="http://schemas.openxmlformats.org/officeDocument/2006/relationships/hyperlink" Target="NCPI#G#W21124194" TargetMode="External"/><Relationship Id="rId20" Type="http://schemas.openxmlformats.org/officeDocument/2006/relationships/hyperlink" Target="NCPI#G#W21934102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NCPI#G" TargetMode="External"/><Relationship Id="rId24" Type="http://schemas.openxmlformats.org/officeDocument/2006/relationships/hyperlink" Target="NCPI#G#HK9900296" TargetMode="External"/><Relationship Id="rId5" Type="http://schemas.openxmlformats.org/officeDocument/2006/relationships/endnotes" Target="endnotes.xml"/><Relationship Id="rId15" Type="http://schemas.openxmlformats.org/officeDocument/2006/relationships/hyperlink" Target="NCPI#G#W20716540" TargetMode="External"/><Relationship Id="rId23" Type="http://schemas.openxmlformats.org/officeDocument/2006/relationships/hyperlink" Target="NCPI#G" TargetMode="External"/><Relationship Id="rId28" Type="http://schemas.openxmlformats.org/officeDocument/2006/relationships/header" Target="header1.xml"/><Relationship Id="rId10" Type="http://schemas.openxmlformats.org/officeDocument/2006/relationships/hyperlink" Target="NCPI#G" TargetMode="External"/><Relationship Id="rId19" Type="http://schemas.openxmlformats.org/officeDocument/2006/relationships/hyperlink" Target="NCPI#G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NCPI#G" TargetMode="External"/><Relationship Id="rId14" Type="http://schemas.openxmlformats.org/officeDocument/2006/relationships/hyperlink" Target="NCPI#G#C21101049" TargetMode="External"/><Relationship Id="rId22" Type="http://schemas.openxmlformats.org/officeDocument/2006/relationships/hyperlink" Target="NCPI#G#W20716540" TargetMode="External"/><Relationship Id="rId27" Type="http://schemas.openxmlformats.org/officeDocument/2006/relationships/hyperlink" Target="NCPI#G#W2071654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2554</Words>
  <Characters>14559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Райская Наталья</dc:creator>
  <cp:keywords/>
  <dc:description/>
  <cp:lastModifiedBy>Райская Наталья</cp:lastModifiedBy>
  <cp:revision>3</cp:revision>
  <dcterms:created xsi:type="dcterms:W3CDTF">2020-09-21T12:30:00Z</dcterms:created>
  <dcterms:modified xsi:type="dcterms:W3CDTF">2020-09-21T12:42:00Z</dcterms:modified>
</cp:coreProperties>
</file>